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E010A" w14:textId="77777777" w:rsidR="00771EE5" w:rsidRPr="000611CB" w:rsidRDefault="00771EE5" w:rsidP="00771EE5">
      <w:pPr>
        <w:jc w:val="center"/>
        <w:rPr>
          <w:rFonts w:ascii="Times New Roman" w:hAnsi="Times New Roman"/>
          <w:sz w:val="24"/>
          <w:szCs w:val="22"/>
        </w:rPr>
      </w:pPr>
      <w:r w:rsidRPr="000611CB">
        <w:rPr>
          <w:rFonts w:ascii="Times New Roman" w:hAnsi="Times New Roman"/>
          <w:sz w:val="24"/>
        </w:rPr>
        <w:t>SK</w:t>
      </w:r>
    </w:p>
    <w:p w14:paraId="22FD1957" w14:textId="77777777" w:rsidR="00441DF2" w:rsidRPr="000611CB" w:rsidRDefault="00441DF2" w:rsidP="00771EE5">
      <w:pPr>
        <w:rPr>
          <w:rFonts w:ascii="Times New Roman" w:hAnsi="Times New Roman"/>
          <w:sz w:val="24"/>
        </w:rPr>
      </w:pPr>
    </w:p>
    <w:p w14:paraId="62C1E171" w14:textId="77777777" w:rsidR="00441DF2" w:rsidRPr="000611CB" w:rsidRDefault="00441DF2" w:rsidP="00441DF2">
      <w:pPr>
        <w:jc w:val="center"/>
        <w:rPr>
          <w:rFonts w:ascii="Times New Roman" w:hAnsi="Times New Roman"/>
          <w:sz w:val="24"/>
        </w:rPr>
      </w:pPr>
      <w:r w:rsidRPr="000611CB">
        <w:rPr>
          <w:rFonts w:ascii="Times New Roman" w:hAnsi="Times New Roman"/>
          <w:sz w:val="24"/>
        </w:rPr>
        <w:t>PRÍLOHA II</w:t>
      </w:r>
    </w:p>
    <w:p w14:paraId="42F286CA" w14:textId="77777777" w:rsidR="00441DF2" w:rsidRPr="000611CB" w:rsidRDefault="00441DF2" w:rsidP="00441DF2">
      <w:pPr>
        <w:jc w:val="center"/>
        <w:rPr>
          <w:rFonts w:ascii="Times New Roman" w:hAnsi="Times New Roman"/>
          <w:sz w:val="24"/>
        </w:rPr>
      </w:pPr>
      <w:r w:rsidRPr="000611CB">
        <w:rPr>
          <w:rFonts w:ascii="Times New Roman" w:hAnsi="Times New Roman"/>
          <w:sz w:val="24"/>
        </w:rPr>
        <w:t>„PRÍLOHA II</w:t>
      </w:r>
    </w:p>
    <w:p w14:paraId="6D29CBF2" w14:textId="77777777" w:rsidR="00441DF2" w:rsidRPr="000611CB" w:rsidRDefault="00441DF2" w:rsidP="00441DF2">
      <w:pPr>
        <w:jc w:val="center"/>
        <w:rPr>
          <w:rFonts w:ascii="Times New Roman" w:hAnsi="Times New Roman"/>
          <w:b/>
          <w:sz w:val="24"/>
        </w:rPr>
      </w:pPr>
      <w:r w:rsidRPr="000611CB">
        <w:rPr>
          <w:rFonts w:ascii="Times New Roman" w:hAnsi="Times New Roman"/>
          <w:b/>
          <w:sz w:val="24"/>
        </w:rPr>
        <w:t>POKYNY NA VYKAZOVANIE VLASTNÝCH ZDROJOV A POŽIADAVIEK NA VLASTNÉ ZDROJE</w:t>
      </w:r>
    </w:p>
    <w:p w14:paraId="7781F793" w14:textId="77777777" w:rsidR="00441DF2" w:rsidRPr="000611CB" w:rsidRDefault="00441DF2" w:rsidP="00441DF2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003BB90" w14:textId="77777777" w:rsidR="00441DF2" w:rsidRPr="000611CB" w:rsidRDefault="00441DF2" w:rsidP="00441DF2">
      <w:pPr>
        <w:rPr>
          <w:rFonts w:ascii="Times New Roman" w:hAnsi="Times New Roman"/>
          <w:sz w:val="24"/>
        </w:rPr>
      </w:pPr>
    </w:p>
    <w:p w14:paraId="3A3F5236" w14:textId="77777777" w:rsidR="00441DF2" w:rsidRPr="000611CB" w:rsidRDefault="00441DF2" w:rsidP="00441DF2">
      <w:pPr>
        <w:pStyle w:val="Heading2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bookmarkStart w:id="0" w:name="_Toc360188322"/>
      <w:bookmarkStart w:id="1" w:name="_Toc473560870"/>
      <w:bookmarkStart w:id="2" w:name="_Toc151714358"/>
      <w:r w:rsidRPr="000611CB">
        <w:rPr>
          <w:rFonts w:ascii="Times New Roman" w:hAnsi="Times New Roman"/>
          <w:b/>
          <w:color w:val="000000" w:themeColor="text1"/>
          <w:sz w:val="24"/>
          <w:u w:val="single"/>
        </w:rPr>
        <w:t>ČASŤ II: POKYNY TÝKAJÚCE SA VZOROV</w:t>
      </w:r>
      <w:bookmarkEnd w:id="0"/>
      <w:bookmarkEnd w:id="1"/>
      <w:bookmarkEnd w:id="2"/>
    </w:p>
    <w:p w14:paraId="2A41C5B9" w14:textId="77777777" w:rsidR="00441DF2" w:rsidRPr="000611CB" w:rsidRDefault="00441DF2" w:rsidP="00441DF2">
      <w:pPr>
        <w:rPr>
          <w:lang w:eastAsia="x-none"/>
        </w:rPr>
      </w:pPr>
    </w:p>
    <w:p w14:paraId="783AFAE2" w14:textId="29BB9ADF" w:rsidR="00EE75F2" w:rsidRPr="000611CB" w:rsidRDefault="00441DF2">
      <w:r w:rsidRPr="000611CB">
        <w:t>(…)</w:t>
      </w:r>
    </w:p>
    <w:p w14:paraId="0FC12B51" w14:textId="0208E076" w:rsidR="006063BD" w:rsidRPr="000611CB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3" w:name="_Toc151714427"/>
      <w:r w:rsidRPr="000611CB">
        <w:rPr>
          <w:rFonts w:ascii="Times New Roman" w:hAnsi="Times New Roman"/>
          <w:sz w:val="24"/>
          <w:u w:val="none"/>
        </w:rPr>
        <w:t>3.5.</w:t>
      </w:r>
      <w:r w:rsidRPr="000611CB">
        <w:tab/>
      </w:r>
      <w:r w:rsidRPr="000611CB">
        <w:rPr>
          <w:rFonts w:ascii="Times New Roman" w:hAnsi="Times New Roman"/>
          <w:sz w:val="24"/>
        </w:rPr>
        <w:t>C 10.01</w:t>
      </w:r>
      <w:r w:rsidR="000611CB">
        <w:rPr>
          <w:rFonts w:ascii="Times New Roman" w:hAnsi="Times New Roman"/>
          <w:sz w:val="24"/>
        </w:rPr>
        <w:t xml:space="preserve"> a </w:t>
      </w:r>
      <w:r w:rsidRPr="000611CB">
        <w:rPr>
          <w:rFonts w:ascii="Times New Roman" w:hAnsi="Times New Roman"/>
          <w:sz w:val="24"/>
        </w:rPr>
        <w:t>C 10.02 – Kapitálové expozície</w:t>
      </w:r>
      <w:r w:rsidR="000611CB">
        <w:rPr>
          <w:rFonts w:ascii="Times New Roman" w:hAnsi="Times New Roman"/>
          <w:sz w:val="24"/>
        </w:rPr>
        <w:t xml:space="preserve"> v </w:t>
      </w:r>
      <w:r w:rsidRPr="000611CB">
        <w:rPr>
          <w:rFonts w:ascii="Times New Roman" w:hAnsi="Times New Roman"/>
          <w:sz w:val="24"/>
        </w:rPr>
        <w:t>rámci prístupu interných ratingov (CR EQU IRB 1</w:t>
      </w:r>
      <w:r w:rsidR="000611CB">
        <w:rPr>
          <w:rFonts w:ascii="Times New Roman" w:hAnsi="Times New Roman"/>
          <w:sz w:val="24"/>
        </w:rPr>
        <w:t xml:space="preserve"> a </w:t>
      </w:r>
      <w:r w:rsidRPr="000611CB">
        <w:rPr>
          <w:rFonts w:ascii="Times New Roman" w:hAnsi="Times New Roman"/>
          <w:sz w:val="24"/>
        </w:rPr>
        <w:t>CR EQU IRB 2)</w:t>
      </w:r>
      <w:bookmarkEnd w:id="3"/>
    </w:p>
    <w:p w14:paraId="00A76F16" w14:textId="77777777" w:rsidR="006063BD" w:rsidRPr="000611CB" w:rsidRDefault="006063BD" w:rsidP="006063B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4" w:name="_Toc151714428"/>
      <w:r w:rsidRPr="000611CB">
        <w:rPr>
          <w:rFonts w:ascii="Times New Roman" w:hAnsi="Times New Roman"/>
          <w:sz w:val="24"/>
        </w:rPr>
        <w:t>3.5.1.</w:t>
      </w:r>
      <w:r w:rsidRPr="000611CB">
        <w:tab/>
      </w:r>
      <w:r w:rsidRPr="000611CB">
        <w:rPr>
          <w:rFonts w:ascii="Times New Roman" w:hAnsi="Times New Roman"/>
          <w:sz w:val="24"/>
        </w:rPr>
        <w:t>Všeobecné poznámky</w:t>
      </w:r>
      <w:bookmarkEnd w:id="4"/>
    </w:p>
    <w:p w14:paraId="325D5C5C" w14:textId="772CDE20" w:rsidR="006063BD" w:rsidRP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t>92. Vzor CR EQU IRB tvoria dva vzory: vzor CR EQU IRB 1 poskytuje všeobecný prehľad</w:t>
      </w:r>
      <w:r w:rsidR="000611CB">
        <w:t xml:space="preserve"> o </w:t>
      </w:r>
      <w:r w:rsidRPr="000611CB">
        <w:t>expozíciách IRB triedy kapitálových expozícií</w:t>
      </w:r>
      <w:r w:rsidR="000611CB">
        <w:t xml:space="preserve"> a o </w:t>
      </w:r>
      <w:r w:rsidRPr="000611CB">
        <w:t>rôznych metódach výpočtu celkových hodnôt rizikových expozícií. Vo vzore CR EQU IRB 2 sa uvádza rozčlenenie celkových expozícií priradených ratingovým stupňom dlžníkov</w:t>
      </w:r>
      <w:r w:rsidR="000611CB">
        <w:t xml:space="preserve"> v </w:t>
      </w:r>
      <w:r w:rsidRPr="000611CB">
        <w:t>rámci prístupu PD/LGD. Vzor „CR EQU IRB“ sa</w:t>
      </w:r>
      <w:r w:rsidR="000611CB">
        <w:t xml:space="preserve"> v </w:t>
      </w:r>
      <w:r w:rsidRPr="000611CB">
        <w:t>týchto pokynoch vzťahuje na obidva vzory „CR EQU IRB 1“</w:t>
      </w:r>
      <w:r w:rsidR="000611CB">
        <w:t xml:space="preserve"> a </w:t>
      </w:r>
      <w:r w:rsidRPr="000611CB">
        <w:t>„CR EQU IRB 2“, podľa toho, ktorý sa uplatňuje.</w:t>
      </w:r>
    </w:p>
    <w:p w14:paraId="42AD0632" w14:textId="2DD23674" w:rsidR="006063BD" w:rsidRP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fldChar w:fldCharType="begin"/>
      </w:r>
      <w:r w:rsidRPr="000611CB">
        <w:instrText>seq paragraphs</w:instrText>
      </w:r>
      <w:r w:rsidRPr="000611CB">
        <w:fldChar w:fldCharType="separate"/>
      </w:r>
      <w:r w:rsidRPr="000611CB">
        <w:t>93</w:t>
      </w:r>
      <w:r w:rsidRPr="000611CB">
        <w:fldChar w:fldCharType="end"/>
      </w:r>
      <w:r w:rsidRPr="000611CB">
        <w:t>.</w:t>
      </w:r>
      <w:r w:rsidRPr="000611CB">
        <w:tab/>
        <w:t>Vo vzore CR EQU IRB sa uvádzajú informácie</w:t>
      </w:r>
      <w:r w:rsidR="000611CB">
        <w:t xml:space="preserve"> o </w:t>
      </w:r>
      <w:r w:rsidRPr="000611CB">
        <w:t xml:space="preserve">výpočte hodnôt rizikovo vážených expozícií pre kreditné riziko [článok 92 ods. 4 písm. a) nariadenia (EÚ) </w:t>
      </w:r>
      <w:r w:rsidR="000611CB">
        <w:t>č. </w:t>
      </w:r>
      <w:r w:rsidRPr="000611CB">
        <w:t xml:space="preserve">575/2013] expozícií, na ktoré sa vzťahuje článok 495 ods. 1 písm. b) nariadenia (EÚ) </w:t>
      </w:r>
      <w:r w:rsidR="000611CB">
        <w:t>č. </w:t>
      </w:r>
      <w:r w:rsidRPr="000611CB">
        <w:t>575/2013,</w:t>
      </w:r>
      <w:r w:rsidR="000611CB">
        <w:t xml:space="preserve"> s </w:t>
      </w:r>
      <w:r w:rsidRPr="000611CB">
        <w:t>ktorými sa zaobchádza</w:t>
      </w:r>
      <w:r w:rsidR="000611CB">
        <w:t xml:space="preserve"> v </w:t>
      </w:r>
      <w:r w:rsidRPr="000611CB">
        <w:t>súlade</w:t>
      </w:r>
      <w:r w:rsidR="000611CB">
        <w:t xml:space="preserve"> s </w:t>
      </w:r>
      <w:r w:rsidRPr="000611CB">
        <w:t xml:space="preserve">treťou časťou hlavou II kapitolou 3 nariadenia (EÚ) </w:t>
      </w:r>
      <w:r w:rsidR="000611CB">
        <w:t>č. </w:t>
      </w:r>
      <w:r w:rsidRPr="000611CB">
        <w:t>575/2013,</w:t>
      </w:r>
      <w:r w:rsidR="000611CB">
        <w:t xml:space="preserve"> v </w:t>
      </w:r>
      <w:r w:rsidRPr="000611CB">
        <w:t>prípade kapitálových expozícií uvedených</w:t>
      </w:r>
      <w:r w:rsidR="000611CB">
        <w:t xml:space="preserve"> v </w:t>
      </w:r>
      <w:r w:rsidRPr="000611CB">
        <w:t xml:space="preserve">článku 147 ods. 2 písm. e) uvedeného nariadenia. Kapitálové expozície, na ktoré sa vzťahuje článok 495 ods. 1 písm. a), článok 495 ods. 2 nariadenia (EÚ) </w:t>
      </w:r>
      <w:r w:rsidR="000611CB">
        <w:t>č. </w:t>
      </w:r>
      <w:r w:rsidRPr="000611CB">
        <w:t xml:space="preserve">575/2013, sa vykazujú vo vzore CR SA (C 07.00). Kapitálové expozície, na ktoré sa vzťahuje článok 495a ods. 3 nariadenia (EÚ) </w:t>
      </w:r>
      <w:r w:rsidR="000611CB">
        <w:t>č. </w:t>
      </w:r>
      <w:r w:rsidRPr="000611CB">
        <w:t>575/2013, sa vykazujú takisto vo vzore CR SA (C 07.00).</w:t>
      </w:r>
    </w:p>
    <w:p w14:paraId="02D38A2A" w14:textId="2659714D" w:rsidR="006063BD" w:rsidRP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fldChar w:fldCharType="begin"/>
      </w:r>
      <w:r w:rsidRPr="000611CB">
        <w:instrText>seq paragraphs</w:instrText>
      </w:r>
      <w:r w:rsidRPr="000611CB">
        <w:fldChar w:fldCharType="separate"/>
      </w:r>
      <w:r w:rsidRPr="000611CB">
        <w:t>94</w:t>
      </w:r>
      <w:r w:rsidRPr="000611CB">
        <w:fldChar w:fldCharType="end"/>
      </w:r>
      <w:r w:rsidRPr="000611CB">
        <w:t>.</w:t>
      </w:r>
      <w:r w:rsidRPr="000611CB">
        <w:tab/>
        <w:t>V súlade</w:t>
      </w:r>
      <w:r w:rsidR="000611CB">
        <w:t xml:space="preserve"> s </w:t>
      </w:r>
      <w:r w:rsidRPr="000611CB">
        <w:t xml:space="preserve">článkom 147 ods. 6 nariadenia (EÚ) </w:t>
      </w:r>
      <w:r w:rsidR="000611CB">
        <w:t>č. </w:t>
      </w:r>
      <w:r w:rsidRPr="000611CB">
        <w:t>575/2013 sa expozície uvedené</w:t>
      </w:r>
      <w:r w:rsidR="000611CB">
        <w:t xml:space="preserve"> v </w:t>
      </w:r>
      <w:r w:rsidRPr="000611CB">
        <w:t xml:space="preserve">článku 133 ods. 1 nariadenia (EÚ) </w:t>
      </w:r>
      <w:r w:rsidR="000611CB">
        <w:t>č. </w:t>
      </w:r>
      <w:r w:rsidRPr="000611CB">
        <w:t>575/2013 zaraďujú do triedy expozícií „kapitálové expozície“</w:t>
      </w:r>
      <w:r w:rsidR="000611CB">
        <w:t xml:space="preserve"> s </w:t>
      </w:r>
      <w:r w:rsidRPr="000611CB">
        <w:t>výnimkou prípadu, keď sú zaradené do triedy expozícií „expozície vo forme podielových listov alebo akcií</w:t>
      </w:r>
      <w:r w:rsidR="000611CB">
        <w:t xml:space="preserve"> v </w:t>
      </w:r>
      <w:r w:rsidRPr="000611CB">
        <w:t>PKI“.</w:t>
      </w:r>
    </w:p>
    <w:p w14:paraId="520150D0" w14:textId="52F4D880" w:rsidR="006063BD" w:rsidRP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fldChar w:fldCharType="begin"/>
      </w:r>
      <w:r w:rsidRPr="000611CB">
        <w:instrText>seq paragraphs</w:instrText>
      </w:r>
      <w:r w:rsidRPr="000611CB">
        <w:fldChar w:fldCharType="separate"/>
      </w:r>
      <w:r w:rsidRPr="000611CB">
        <w:t>95</w:t>
      </w:r>
      <w:r w:rsidRPr="000611CB">
        <w:fldChar w:fldCharType="end"/>
      </w:r>
      <w:r w:rsidRPr="000611CB">
        <w:t>.</w:t>
      </w:r>
      <w:r w:rsidRPr="000611CB">
        <w:tab/>
        <w:t>[Vypúšťa sa.]</w:t>
      </w:r>
    </w:p>
    <w:p w14:paraId="13FEA3B6" w14:textId="032786D8" w:rsid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fldChar w:fldCharType="begin"/>
      </w:r>
      <w:r w:rsidRPr="000611CB">
        <w:instrText>seq paragraphs</w:instrText>
      </w:r>
      <w:r w:rsidRPr="000611CB">
        <w:fldChar w:fldCharType="separate"/>
      </w:r>
      <w:r w:rsidRPr="000611CB">
        <w:t>96</w:t>
      </w:r>
      <w:r w:rsidRPr="000611CB">
        <w:fldChar w:fldCharType="end"/>
      </w:r>
      <w:r w:rsidRPr="000611CB">
        <w:t>.</w:t>
      </w:r>
      <w:r w:rsidRPr="000611CB">
        <w:tab/>
        <w:t>Inštitúcie</w:t>
      </w:r>
      <w:r w:rsidR="000611CB">
        <w:t xml:space="preserve"> v </w:t>
      </w:r>
      <w:r w:rsidRPr="000611CB">
        <w:t>súlade</w:t>
      </w:r>
      <w:r w:rsidR="000611CB">
        <w:t xml:space="preserve"> s </w:t>
      </w:r>
      <w:r w:rsidRPr="000611CB">
        <w:t xml:space="preserve">článkom 495 ods. 1 písm. b) nariadenia (EÚ) </w:t>
      </w:r>
      <w:r w:rsidR="000611CB">
        <w:t>č. </w:t>
      </w:r>
      <w:r w:rsidRPr="000611CB">
        <w:t>575/2013 vypĺňajú vzor CR EQU IRB, keď uplatňujú jeden</w:t>
      </w:r>
      <w:r w:rsidR="000611CB">
        <w:t xml:space="preserve"> z </w:t>
      </w:r>
      <w:r w:rsidRPr="000611CB">
        <w:t>týchto troch prístupov</w:t>
      </w:r>
      <w:r w:rsidR="000611CB">
        <w:t>:</w:t>
      </w:r>
    </w:p>
    <w:p w14:paraId="0D6A3825" w14:textId="2B451335" w:rsidR="006063BD" w:rsidRPr="000611CB" w:rsidRDefault="006063BD" w:rsidP="006063BD">
      <w:pPr>
        <w:pStyle w:val="InstructionsText"/>
      </w:pPr>
      <w:r w:rsidRPr="000611CB">
        <w:t>– jednoduchý prístup založený na použití rizikovej váhy;</w:t>
      </w:r>
    </w:p>
    <w:p w14:paraId="3EF899C4" w14:textId="77777777" w:rsidR="006063BD" w:rsidRPr="000611CB" w:rsidRDefault="006063BD" w:rsidP="006063BD">
      <w:pPr>
        <w:pStyle w:val="InstructionsText"/>
      </w:pPr>
      <w:r w:rsidRPr="000611CB">
        <w:lastRenderedPageBreak/>
        <w:t>– prístup PD/LGD;</w:t>
      </w:r>
    </w:p>
    <w:p w14:paraId="622FC220" w14:textId="77777777" w:rsidR="006063BD" w:rsidRPr="000611CB" w:rsidRDefault="006063BD" w:rsidP="006063BD">
      <w:pPr>
        <w:pStyle w:val="InstructionsText"/>
      </w:pPr>
      <w:r w:rsidRPr="000611CB">
        <w:t>– prístup interných modelov.</w:t>
      </w:r>
    </w:p>
    <w:p w14:paraId="5D37423B" w14:textId="4E87E784" w:rsidR="006063BD" w:rsidRPr="000611CB" w:rsidRDefault="006063BD" w:rsidP="006063BD">
      <w:pPr>
        <w:pStyle w:val="InstructionsText2"/>
        <w:numPr>
          <w:ilvl w:val="0"/>
          <w:numId w:val="0"/>
        </w:numPr>
        <w:ind w:left="1353"/>
      </w:pPr>
      <w:r w:rsidRPr="000611CB">
        <w:t>Inštitúcie môžu</w:t>
      </w:r>
      <w:r w:rsidR="000611CB">
        <w:t xml:space="preserve"> v </w:t>
      </w:r>
      <w:r w:rsidRPr="000611CB">
        <w:t>súlade</w:t>
      </w:r>
      <w:r w:rsidR="000611CB">
        <w:t xml:space="preserve"> s </w:t>
      </w:r>
      <w:r w:rsidRPr="000611CB">
        <w:t xml:space="preserve">článkom 495 ods. 1 písm. b) nariadenia (EÚ) </w:t>
      </w:r>
      <w:r w:rsidR="000611CB">
        <w:t>č. </w:t>
      </w:r>
      <w:r w:rsidRPr="000611CB">
        <w:t>575/2013 použiť rôzne prístupy (jednoduchý prístup založený na použití rizikovej váhy, prístup PD/LGD alebo prístup interných modelov) pre rôzne portfólia, keď interne používajú tieto rôzne prístupy.</w:t>
      </w:r>
    </w:p>
    <w:p w14:paraId="2BF4ADE6" w14:textId="2783DE64" w:rsidR="006063BD" w:rsidRPr="000611CB" w:rsidRDefault="006063BD" w:rsidP="006063BD">
      <w:pPr>
        <w:pStyle w:val="InstructionsText2"/>
        <w:numPr>
          <w:ilvl w:val="0"/>
          <w:numId w:val="0"/>
        </w:numPr>
        <w:ind w:left="1353"/>
      </w:pPr>
      <w:r w:rsidRPr="000611CB">
        <w:t>Inštitúcie, ktoré uplatňujú prístup IRB, navyše vypĺňajú vo vzore CR EQU IRB aj hodnoty rizikovo vážených expozícií pre kapitálové expozície, ktoré priťahujú zaobchádzanie na základe pevnej rizikovej váhy [avšak bez toho, aby sa</w:t>
      </w:r>
      <w:r w:rsidR="000611CB">
        <w:t xml:space="preserve"> s </w:t>
      </w:r>
      <w:r w:rsidRPr="000611CB">
        <w:t>nimi výslovne zaobchádzalo podľa jednoduchého prístupu založeného na použití rizikovej váhy alebo sa (dočasne alebo trvalo) čiastočne používal štandardizovaný prístup pre kreditné riziko], napr. kapitálové expozície, ktoré priťahujú rizikovú váhu vo výške 250</w:t>
      </w:r>
      <w:r w:rsidR="000611CB">
        <w:t> % v </w:t>
      </w:r>
      <w:r w:rsidRPr="000611CB">
        <w:t>súlade</w:t>
      </w:r>
      <w:r w:rsidR="000611CB">
        <w:t xml:space="preserve"> s </w:t>
      </w:r>
      <w:r w:rsidRPr="000611CB">
        <w:t xml:space="preserve">článkom 48 ods. 4 nariadenia (EÚ) </w:t>
      </w:r>
      <w:r w:rsidR="000611CB">
        <w:t>č. </w:t>
      </w:r>
      <w:r w:rsidRPr="000611CB">
        <w:t>575/2013, prípadne rizikovú váhu vo výške 370</w:t>
      </w:r>
      <w:r w:rsidR="000611CB">
        <w:t> % v </w:t>
      </w:r>
      <w:r w:rsidRPr="000611CB">
        <w:t>súlade</w:t>
      </w:r>
      <w:r w:rsidR="000611CB">
        <w:t xml:space="preserve"> s </w:t>
      </w:r>
      <w:r w:rsidRPr="000611CB">
        <w:t>článkom 471 ods. 2 uvedeného nariadenia.</w:t>
      </w:r>
    </w:p>
    <w:p w14:paraId="4BBD6043" w14:textId="467889B4" w:rsidR="006063BD" w:rsidRPr="000611CB" w:rsidRDefault="00A65C1A" w:rsidP="0092685D">
      <w:pPr>
        <w:pStyle w:val="InstructionsText2"/>
        <w:numPr>
          <w:ilvl w:val="0"/>
          <w:numId w:val="0"/>
        </w:numPr>
        <w:ind w:left="993"/>
      </w:pPr>
      <w:r w:rsidRPr="000611CB">
        <w:t>97.</w:t>
      </w:r>
      <w:r w:rsidRPr="000611CB">
        <w:tab/>
        <w:t>[Vypúšťa sa.]</w:t>
      </w:r>
    </w:p>
    <w:p w14:paraId="6DA8654B" w14:textId="16BA0DF2" w:rsidR="00546AF1" w:rsidRPr="000611CB" w:rsidRDefault="00546AF1" w:rsidP="0092685D">
      <w:pPr>
        <w:pStyle w:val="InstructionsText2"/>
        <w:numPr>
          <w:ilvl w:val="0"/>
          <w:numId w:val="0"/>
        </w:numPr>
        <w:ind w:left="993"/>
      </w:pPr>
      <w:r w:rsidRPr="000611CB">
        <w:t xml:space="preserve">97a. Tieto pokyny odkazujú na nariadenie (EÚ) </w:t>
      </w:r>
      <w:r w:rsidR="000611CB">
        <w:t>č. </w:t>
      </w:r>
      <w:r w:rsidRPr="000611CB">
        <w:t>575/2013 vo verzii, ktorá bola uplatniteľná</w:t>
      </w:r>
      <w:r w:rsidR="000611CB">
        <w:t xml:space="preserve"> k </w:t>
      </w:r>
      <w:r w:rsidRPr="000611CB">
        <w:t>8. júlu 2024.</w:t>
      </w:r>
    </w:p>
    <w:p w14:paraId="3B22CAB3" w14:textId="77777777" w:rsidR="006063BD" w:rsidRPr="000611CB" w:rsidRDefault="006063BD" w:rsidP="006063BD">
      <w:pPr>
        <w:pStyle w:val="InstructionsText"/>
      </w:pPr>
    </w:p>
    <w:p w14:paraId="40C6FF22" w14:textId="664AC1C4" w:rsidR="006063BD" w:rsidRPr="000611CB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5" w:name="_Toc295829921"/>
      <w:bookmarkStart w:id="6" w:name="_Toc310415033"/>
      <w:bookmarkStart w:id="7" w:name="_Toc360188371"/>
      <w:bookmarkStart w:id="8" w:name="_Toc473560922"/>
      <w:bookmarkStart w:id="9" w:name="_Toc151714429"/>
      <w:r w:rsidRPr="000611CB">
        <w:rPr>
          <w:rFonts w:ascii="Times New Roman" w:hAnsi="Times New Roman"/>
          <w:sz w:val="24"/>
          <w:u w:val="none"/>
        </w:rPr>
        <w:t>3.5.2.</w:t>
      </w:r>
      <w:r w:rsidRPr="000611CB">
        <w:tab/>
      </w:r>
      <w:r w:rsidRPr="000611CB">
        <w:rPr>
          <w:rFonts w:ascii="Times New Roman" w:hAnsi="Times New Roman"/>
          <w:sz w:val="24"/>
        </w:rPr>
        <w:t>Pokyny týkajúce sa konkrétnych pozícií</w:t>
      </w:r>
      <w:bookmarkEnd w:id="5"/>
      <w:bookmarkEnd w:id="6"/>
      <w:r w:rsidRPr="000611CB">
        <w:rPr>
          <w:rFonts w:ascii="Times New Roman" w:hAnsi="Times New Roman"/>
          <w:sz w:val="24"/>
        </w:rPr>
        <w:t xml:space="preserve"> (uplatniteľné na obidva vzory CR EQU IRB 1</w:t>
      </w:r>
      <w:r w:rsidR="000611CB">
        <w:rPr>
          <w:rFonts w:ascii="Times New Roman" w:hAnsi="Times New Roman"/>
          <w:sz w:val="24"/>
        </w:rPr>
        <w:t xml:space="preserve"> a </w:t>
      </w:r>
      <w:r w:rsidRPr="000611CB">
        <w:rPr>
          <w:rFonts w:ascii="Times New Roman" w:hAnsi="Times New Roman"/>
          <w:sz w:val="24"/>
        </w:rPr>
        <w:t>CR EQU IRB 2)</w:t>
      </w:r>
      <w:bookmarkEnd w:id="7"/>
      <w:bookmarkEnd w:id="8"/>
      <w:bookmarkEnd w:id="9"/>
    </w:p>
    <w:tbl>
      <w:tblPr>
        <w:tblW w:w="0" w:type="auto"/>
        <w:tblLook w:val="01E0" w:firstRow="1" w:lastRow="1" w:firstColumn="1" w:lastColumn="1" w:noHBand="0" w:noVBand="0"/>
      </w:tblPr>
      <w:tblGrid>
        <w:gridCol w:w="852"/>
        <w:gridCol w:w="8004"/>
      </w:tblGrid>
      <w:tr w:rsidR="006063BD" w:rsidRPr="000611CB" w14:paraId="1FF84224" w14:textId="77777777" w:rsidTr="00E07FE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36877B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b/>
                <w:sz w:val="24"/>
              </w:rPr>
              <w:t>Stĺpce</w:t>
            </w:r>
          </w:p>
        </w:tc>
      </w:tr>
      <w:tr w:rsidR="006063BD" w:rsidRPr="000611CB" w14:paraId="65A83B7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20E2B5C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0005</w:t>
            </w:r>
          </w:p>
        </w:tc>
        <w:tc>
          <w:tcPr>
            <w:tcW w:w="8004" w:type="dxa"/>
          </w:tcPr>
          <w:p w14:paraId="44A21873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RATINGOVÝ STUPEŇ DLŽNÍKA (IDENTIFIKÁTOR RIADKU)</w:t>
            </w:r>
          </w:p>
          <w:p w14:paraId="1990DE2E" w14:textId="78188505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Ratingový stupeň dlžníka je identifikátorom riadku</w:t>
            </w:r>
            <w:r w:rsidR="000611CB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 xml:space="preserve">musí byť jedinečný pre každý riadok vzoru. </w:t>
            </w:r>
            <w:r w:rsidRPr="000611CB">
              <w:rPr>
                <w:rFonts w:ascii="Times New Roman" w:hAnsi="Times New Roman"/>
                <w:sz w:val="24"/>
              </w:rPr>
              <w:t>Riadi sa číselným poradím 1, 2, 3 atď.</w:t>
            </w:r>
          </w:p>
        </w:tc>
      </w:tr>
      <w:tr w:rsidR="006063BD" w:rsidRPr="000611CB" w14:paraId="4A3DF45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1FF0DC5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7DB269" w14:textId="77777777" w:rsid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INTERNÁ RATINGOVÁ STUPNICA</w:t>
            </w:r>
          </w:p>
          <w:p w14:paraId="4DE0AB3D" w14:textId="4287C42C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PD PRIRADENÁ RATINGOVÉMU STUPŇU DLŽNÍKA (%)</w:t>
            </w:r>
          </w:p>
          <w:p w14:paraId="3F16319B" w14:textId="29CF0063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uplatňujú prístup PD/LGD,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stĺpci 0010 pravdepodobnosť zlyhania (PD) vypočítanú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článkom 165 ods. 1 nariadenia (EÚ) 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>č.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575/2013.</w:t>
            </w:r>
          </w:p>
          <w:p w14:paraId="5179D71B" w14:textId="333A6BDC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Vykazovaná PD priradená ratingovému stupňu alebo skupine dlžníkov musí byť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minimálnymi požiadavkami stanovenými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tretej časti hlave II kapitole 3 oddiele 6 nariadenia (EÚ) 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>č.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575/2013. Pre každý jednotlivý ratingový stupeň alebo skupinu sa vykazuje PD priradená tomuto ratingovému stupňu alebo skupine dlžníkov. Všetky vykazované parametre rizika sa odvodzujú od parametrov rizika používaných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internej ratingovej stupnici schválenej dotknutým príslušným orgánom.</w:t>
            </w:r>
          </w:p>
          <w:p w14:paraId="4A3E11CE" w14:textId="2AE201FF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Pre číselné údaje zodpovedajúce súhrnu ratingových stupňov alebo skupín dlžníkov (napr. „celkové expozície“) sa uvedie expozíciami vážený priemer PD 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priradených ratingovým stupňom alebo skupinám dlžníkov, ktoré sú zahrnuté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súhrne. Na účely výpočtu expozíciami váženej priemernej PD sa zoberú do úvahy všetky expozície vrátane expozícií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stave zlyhania. Na výpočet expozíciami váženej priemernej PD sa na účely váženia použije hodnota expozície so zohľadnením nefinancovaného zabezpečenia (stĺpec 0060). </w:t>
            </w:r>
          </w:p>
        </w:tc>
      </w:tr>
      <w:tr w:rsidR="006063BD" w:rsidRPr="000611CB" w14:paraId="213F2491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5D4562C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004" w:type="dxa"/>
          </w:tcPr>
          <w:p w14:paraId="7DFAAD46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PÔVODNÁ EXPOZÍCIA PRED UPLATNENÍM KONVERZNÝCH FAKTOROV</w:t>
            </w:r>
          </w:p>
          <w:p w14:paraId="14D647B9" w14:textId="73D7DB5C" w:rsidR="006063BD" w:rsidRPr="000611CB" w:rsidRDefault="006063BD" w:rsidP="00E07FE9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stĺpci 0020 hodnotu pôvodnej expozície (pred uplatnením konverzných faktorov).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článkom 167 nariadenia (EÚ) 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>č.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575/2013 je hodnotou expozície pre kapitálové expozície účtovná hodnota, ktorá zostane po uplatnení špecifických úprav kreditného rizika. Hodnota</w:t>
            </w:r>
            <w:r w:rsidRPr="000611CB">
              <w:rPr>
                <w:rFonts w:ascii="Times New Roman" w:hAnsi="Times New Roman"/>
                <w:sz w:val="24"/>
              </w:rPr>
              <w:t xml:space="preserve"> podsúvahových kapitálových expozícií je ich nominálna hodnota po uplatnení špecifických úprav kreditného rizika.</w:t>
            </w:r>
          </w:p>
          <w:p w14:paraId="7B8A5042" w14:textId="1FB273FC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do stĺpca 0020 zahrnú aj podsúvahové položky uvedené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prílohe I</w:t>
            </w:r>
            <w:r w:rsidR="000611CB">
              <w:rPr>
                <w:rFonts w:ascii="Times New Roman" w:hAnsi="Times New Roman"/>
                <w:sz w:val="24"/>
              </w:rPr>
              <w:t xml:space="preserve"> k </w:t>
            </w:r>
            <w:r w:rsidRPr="000611CB">
              <w:rPr>
                <w:rFonts w:ascii="Times New Roman" w:hAnsi="Times New Roman"/>
                <w:sz w:val="24"/>
              </w:rPr>
              <w:t xml:space="preserve">nariadeniu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 zaradené do triedy kapitálových expozícií (napr. „nesplatená časť čiastočne splatených akcií“).</w:t>
            </w:r>
          </w:p>
          <w:p w14:paraId="0435DBD5" w14:textId="17061F4E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uplatňujú jednoduchý prístup založený na použití rizikovej váhy alebo prístup PD/LGD [ako sa uvádza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článku 165 ods. 1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575/2013]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, zohľadňujú aj kompenzácie uvedené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článku 155 ods. 2 druhom </w:t>
            </w:r>
            <w:proofErr w:type="spellStart"/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pododseku</w:t>
            </w:r>
            <w:proofErr w:type="spellEnd"/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6063BD" w:rsidRPr="000611CB" w14:paraId="382DC2E8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E6A8C45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0030 – 0040</w:t>
            </w:r>
          </w:p>
        </w:tc>
        <w:tc>
          <w:tcPr>
            <w:tcW w:w="8004" w:type="dxa"/>
          </w:tcPr>
          <w:p w14:paraId="2893F262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POSTUPY ZMIERŇOVANIA KREDITNÉHO RIZIKA (CRM) SO SUBSTITUČNÝMI ÚČINKAMI NA EXPOZÍCIU</w:t>
            </w:r>
          </w:p>
          <w:p w14:paraId="4EC65FBC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NEFINANCOVANÉ ZABEZPEČENIE</w:t>
            </w:r>
          </w:p>
          <w:p w14:paraId="2B5389BD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ZÁRUKY</w:t>
            </w:r>
          </w:p>
          <w:p w14:paraId="3ED7D45A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KREDITNÉ DERIVÁTY</w:t>
            </w:r>
          </w:p>
          <w:p w14:paraId="78FA5F7A" w14:textId="412B5FBF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bez ohľadu na prístup použitý na výpočet hodnôt rizikovo vážených kapitálových expozícií môžu vykázať nefinancované zabezpečenie získané pre kapitálové expozície [článok 155 ods. 2, 3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4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]. Inštitúcie, ktoré uplatňujú jednoduchý prístup založený na použití rizikovej váhy alebo prístup PD/LGD,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stĺpcoch 0030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0040 hodnotu nefinancovaného zabezpečenia vo forme záruk (stĺpec 0030) alebo kreditných derivátov (stĺpec 0040) vykazovaných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metódami stanovenými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tretej časti hlave II kapitole 4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6063BD" w:rsidRPr="000611CB" w14:paraId="17F47692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E9B1439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2E63B5A9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POSTUPY ZMIERŇOVANIA KREDITNÉHO RIZIKA (CRM) SO SUBSTITUČNÝMI ÚČINKAMI NA EXPOZÍCIU</w:t>
            </w:r>
          </w:p>
          <w:p w14:paraId="423CDDE6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SUBSTITÚCIA EXPOZÍCIE NA ZÁKLADE ZMIERŇOVANIA KREDITNÉHO RIZIKA</w:t>
            </w:r>
          </w:p>
          <w:p w14:paraId="3419A1AA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(–⁠) CELKOVÉ ZÁPORNÉ PEŇAŽNÉ TOKY</w:t>
            </w:r>
          </w:p>
          <w:p w14:paraId="565BB9D1" w14:textId="3210B176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stĺpci 0050 časť pôvodnej expozície pred uplatnením konverzných faktorov krytú nefinancovaným zabezpečením vykázaným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postupmi stanovenými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tretej časti hlave II kapitole 4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6063BD" w:rsidRPr="000611CB" w14:paraId="5722682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8758B3E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8004" w:type="dxa"/>
          </w:tcPr>
          <w:p w14:paraId="706B98F2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HODNOTA EXPOZÍCIE</w:t>
            </w:r>
          </w:p>
          <w:p w14:paraId="6AD76A6E" w14:textId="29DEE47A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používajú jednoduchý prístup založený na použití rizikovej váhy alebo prístup PD/LGD,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stĺpci 0060 hodnotu expozície so zohľadnením substitučných účinkov, ktoré pochádzajú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z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nefinancovaného zabezpečenia [článok 155 ods. 2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3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článok 167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].</w:t>
            </w:r>
          </w:p>
          <w:p w14:paraId="651AFB2A" w14:textId="1C3C91AB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V prípade podsúvahových kapitálových expozícií je hodnotou expozície nominálna hodnota po uplatnení špecifických úprav kreditného rizika [článok 167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].</w:t>
            </w:r>
          </w:p>
        </w:tc>
      </w:tr>
      <w:tr w:rsidR="006063BD" w:rsidRPr="000611CB" w14:paraId="6B327CFF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5E037218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004" w:type="dxa"/>
          </w:tcPr>
          <w:p w14:paraId="453CE433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Z ČOHO: PODSÚVAHOVÉ POLOŽKY</w:t>
            </w:r>
          </w:p>
          <w:p w14:paraId="4C0B5E6E" w14:textId="10D9B394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Pozri pokyny</w:t>
            </w:r>
            <w:r w:rsidR="000611CB">
              <w:rPr>
                <w:rStyle w:val="InstructionsTabelleberschrift"/>
                <w:rFonts w:ascii="Times New Roman" w:hAnsi="Times New Roman"/>
                <w:sz w:val="24"/>
              </w:rPr>
              <w:t xml:space="preserve"> k </w:t>
            </w: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 xml:space="preserve">vzoru CR-SA. </w:t>
            </w:r>
          </w:p>
        </w:tc>
      </w:tr>
      <w:tr w:rsidR="006063BD" w:rsidRPr="000611CB" w14:paraId="1466607A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AF23714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04" w:type="dxa"/>
          </w:tcPr>
          <w:p w14:paraId="0937B83C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EXPOZÍCIAMI VÁŽENÁ PRIEMERNÁ LGD (%)</w:t>
            </w:r>
          </w:p>
          <w:p w14:paraId="39A39197" w14:textId="6F658022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uplatňujú prístup PD/LGD, vykazujú expozíciami vážený priemer LGD priradených ratingovým stupňom alebo skupinám dlžníkov zahrnutým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súhrne.</w:t>
            </w:r>
          </w:p>
          <w:p w14:paraId="311793C7" w14:textId="77777777" w:rsid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Hodnota expozície so zohľadnením nefinancovaného zabezpečenia (stĺpec 0060) sa použije na výpočet expozíciami váženej priemernej LGD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6D55ECB2" w14:textId="3AE594C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zohľadňujú článok 165 ods. 2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6063BD" w:rsidRPr="000611CB" w14:paraId="31AFD79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368FECE1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004" w:type="dxa"/>
          </w:tcPr>
          <w:p w14:paraId="4A7F554B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HODNOTA RIZIKOVO VÁŽENEJ EXPOZÍCIE</w:t>
            </w:r>
          </w:p>
          <w:p w14:paraId="11F80B1F" w14:textId="79462702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vykazujú hodnoty rizikovo vážených kapitálových expozícií vypočítané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článkom 155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6B2FFE8B" w14:textId="3AC627BB" w:rsid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Ak inštitúcie, ktoré používajú prístup PD/LGD, nemajú dostatok informácií na použitie definície zlyhania uvedenej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článku 178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, rizikovým váham sa pri výpočte hodnôt rizikovo vážených expozícií priradí </w:t>
            </w:r>
            <w:proofErr w:type="spellStart"/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škálovací</w:t>
            </w:r>
            <w:proofErr w:type="spellEnd"/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 koeficient vo výške 1,5 [článok 155 ods. 3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73F5A45F" w14:textId="0FD129E5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Pokiaľ ide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o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vstupný parameter M (splatnosť)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súvislosti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funkciou rizikovej váhy, splatnosť priradená kapitálovým expozíciám sa rovná 5 rokom [článok 165 ods. 3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].</w:t>
            </w:r>
          </w:p>
        </w:tc>
      </w:tr>
      <w:tr w:rsidR="006063BD" w:rsidRPr="000611CB" w14:paraId="6D510B40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1EF4254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004" w:type="dxa"/>
          </w:tcPr>
          <w:p w14:paraId="12D0755F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DOPLŇUJÚCA POLOŽKA: VÝŠKA OČAKÁVANEJ STRATY</w:t>
            </w:r>
          </w:p>
          <w:p w14:paraId="623383B8" w14:textId="63FAAF29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 vykazujú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stĺpci 0090 výšku očakávanej straty pre kapitálové expozície vypočítanú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článkom 158 ods. 4, 7, 8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9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</w:tbl>
    <w:p w14:paraId="5929752F" w14:textId="77777777" w:rsidR="006063BD" w:rsidRPr="000611CB" w:rsidRDefault="006063BD" w:rsidP="006063BD">
      <w:pPr>
        <w:pStyle w:val="InstructionsText"/>
      </w:pPr>
    </w:p>
    <w:p w14:paraId="26816B4F" w14:textId="4774BD94" w:rsidR="006063BD" w:rsidRPr="000611CB" w:rsidRDefault="006063BD" w:rsidP="006063BD">
      <w:pPr>
        <w:pStyle w:val="InstructionsText2"/>
        <w:numPr>
          <w:ilvl w:val="0"/>
          <w:numId w:val="0"/>
        </w:numPr>
        <w:ind w:left="993"/>
      </w:pPr>
      <w:r w:rsidRPr="000611CB">
        <w:fldChar w:fldCharType="begin"/>
      </w:r>
      <w:r w:rsidRPr="000611CB">
        <w:instrText>seq paragraphs</w:instrText>
      </w:r>
      <w:r w:rsidRPr="000611CB">
        <w:fldChar w:fldCharType="separate"/>
      </w:r>
      <w:r w:rsidRPr="000611CB">
        <w:t>98</w:t>
      </w:r>
      <w:r w:rsidRPr="000611CB">
        <w:fldChar w:fldCharType="end"/>
      </w:r>
      <w:r w:rsidRPr="000611CB">
        <w:t>.</w:t>
      </w:r>
      <w:r w:rsidRPr="000611CB">
        <w:tab/>
        <w:t>[Vypúšťa sa.]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608"/>
        <w:gridCol w:w="7916"/>
      </w:tblGrid>
      <w:tr w:rsidR="006063BD" w:rsidRPr="000611CB" w14:paraId="390F1BBB" w14:textId="77777777" w:rsidTr="00E07FE9">
        <w:tc>
          <w:tcPr>
            <w:tcW w:w="9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FE8A5E" w14:textId="77777777" w:rsidR="006063BD" w:rsidRPr="000611CB" w:rsidRDefault="006063BD" w:rsidP="000611CB">
            <w:pPr>
              <w:keepNext/>
              <w:keepLines/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Riadky</w:t>
            </w:r>
          </w:p>
        </w:tc>
      </w:tr>
      <w:tr w:rsidR="006063BD" w:rsidRPr="000611CB" w14:paraId="7C696210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97C6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CR EQU IRB 1 – riadok 0020</w:t>
            </w:r>
          </w:p>
          <w:p w14:paraId="1F763B4F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0453" w14:textId="77777777" w:rsidR="000611CB" w:rsidRDefault="006063BD" w:rsidP="000611CB">
            <w:pPr>
              <w:keepNext/>
              <w:keepLines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PRÍSTUP PD/LGD: SPOLU</w:t>
            </w:r>
          </w:p>
          <w:p w14:paraId="19AC2738" w14:textId="6A86DFE7" w:rsidR="006063BD" w:rsidRPr="000611CB" w:rsidRDefault="006063BD" w:rsidP="000611CB">
            <w:pPr>
              <w:keepNext/>
              <w:keepLines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používajú prístup PD/LGD [článok 155 ods. 3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], vykazujú požadované informácie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riadku 0020 vzoru CR EQU IRB 1.</w:t>
            </w:r>
          </w:p>
        </w:tc>
      </w:tr>
      <w:tr w:rsidR="006063BD" w:rsidRPr="000611CB" w14:paraId="74C2BF7F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EE08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CR EQU IRB 1 – riadky 0050 – 0090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A3D" w14:textId="77777777" w:rsidR="006063BD" w:rsidRPr="000611CB" w:rsidRDefault="006063BD" w:rsidP="00E07FE9">
            <w:pPr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 w:rsidRPr="000611CB"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>JEDNODUCHÝ PRÍSTUP ZALOŽENÝ NA POUŽITÍ RIZIKOVEJ VÁHY: SPOLU</w:t>
            </w:r>
          </w:p>
          <w:p w14:paraId="4AD71E33" w14:textId="4AFF13C6" w:rsidR="006063BD" w:rsidRPr="000611CB" w:rsidRDefault="006063BD" w:rsidP="00E07FE9">
            <w:pPr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 w:rsidRPr="000611CB"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>ROZČLENENIE CELKOVÝCH EXPOZÍCIÍ</w:t>
            </w:r>
            <w:r w:rsidR="000611CB"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>RÁMCI JEDNODUCHÉHO PRÍSTUPU ZALOŽENÉHO NA POUŽITÍ RIZIKOVEJ VÁHY PODĽA RIZIKOVÝCH VÁH:</w:t>
            </w:r>
          </w:p>
          <w:p w14:paraId="39AE74C7" w14:textId="1FD947CC" w:rsidR="006063BD" w:rsidRPr="000611CB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používajú jednoduchý prístup založený na použití rizikovej váhy [článok 155 ods. 2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], vykazujú požadované informácie podľa charakteristík podkladových expozícií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riadkoch 0050 až 0090.</w:t>
            </w:r>
          </w:p>
        </w:tc>
      </w:tr>
      <w:tr w:rsidR="006063BD" w:rsidRPr="000611CB" w14:paraId="5AE60468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6BB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CR EQU IRB 1 – riadok 0100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3DD8" w14:textId="77777777" w:rsidR="006063BD" w:rsidRPr="000611CB" w:rsidRDefault="006063BD" w:rsidP="00E07FE9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PRÍSTUP INTERNÝCH MODELOV</w:t>
            </w:r>
          </w:p>
          <w:p w14:paraId="186E4F54" w14:textId="4A7BF7E5" w:rsidR="006063BD" w:rsidRPr="000611CB" w:rsidRDefault="006063BD" w:rsidP="00E07FE9">
            <w:pPr>
              <w:pStyle w:val="InstructionsText"/>
              <w:rPr>
                <w:rStyle w:val="FormatvorlageInstructionsTabelleText"/>
                <w:bCs w:val="0"/>
              </w:rPr>
            </w:pPr>
            <w:r w:rsidRPr="000611CB">
              <w:rPr>
                <w:rStyle w:val="FormatvorlageInstructionsTabelleText"/>
              </w:rPr>
              <w:t>Inštitúcie, ktoré používajú prístup interných modelov [článok 155 ods. 4</w:t>
            </w:r>
            <w:r w:rsidRPr="000611CB">
              <w:t xml:space="preserve"> nariadenia (EÚ) </w:t>
            </w:r>
            <w:r w:rsidR="000611CB">
              <w:t>č. </w:t>
            </w:r>
            <w:r w:rsidRPr="000611CB">
              <w:t>575/2013</w:t>
            </w:r>
            <w:r w:rsidRPr="000611CB">
              <w:rPr>
                <w:rStyle w:val="FormatvorlageInstructionsTabelleText"/>
              </w:rPr>
              <w:t>], vykazujú požadované informácie</w:t>
            </w:r>
            <w:r w:rsidR="000611CB">
              <w:rPr>
                <w:rStyle w:val="FormatvorlageInstructionsTabelleText"/>
              </w:rPr>
              <w:t xml:space="preserve"> v </w:t>
            </w:r>
            <w:r w:rsidRPr="000611CB">
              <w:rPr>
                <w:rStyle w:val="FormatvorlageInstructionsTabelleText"/>
              </w:rPr>
              <w:t>riadku 0100.</w:t>
            </w:r>
          </w:p>
        </w:tc>
      </w:tr>
      <w:tr w:rsidR="006063BD" w:rsidRPr="000611CB" w14:paraId="5AD92C15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124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CR EQU IRB 1 – riadok 0110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A97A" w14:textId="77777777" w:rsidR="006063BD" w:rsidRPr="000611CB" w:rsidRDefault="006063BD" w:rsidP="00E07FE9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KAPITÁLOVÉ EXPOZÍCIE, NA KTORÉ SA UPLATŇUJÚ RIZIKOVÉ VÁHY</w:t>
            </w:r>
          </w:p>
          <w:p w14:paraId="7E2EA0A2" w14:textId="32877FB7" w:rsidR="006063BD" w:rsidRPr="000611CB" w:rsidRDefault="006063BD" w:rsidP="00E07FE9">
            <w:pPr>
              <w:rPr>
                <w:rFonts w:ascii="Times New Roman" w:hAnsi="Times New Roman"/>
                <w:sz w:val="24"/>
              </w:rPr>
            </w:pPr>
            <w:r w:rsidRPr="000611CB">
              <w:rPr>
                <w:rFonts w:ascii="Times New Roman" w:hAnsi="Times New Roman"/>
                <w:sz w:val="24"/>
              </w:rPr>
              <w:t>Inštitúcie, ktoré uplatňujú prístup IRB, vykazujú hodnoty rizikovo vážených expozícií pre tie kapitálové expozície, ktoré priťahujú zaobchádzanie na základe pevnej rizikovej váhy [avšak bez toho, aby sa</w:t>
            </w:r>
            <w:r w:rsidR="000611CB">
              <w:rPr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Fonts w:ascii="Times New Roman" w:hAnsi="Times New Roman"/>
                <w:sz w:val="24"/>
              </w:rPr>
              <w:t>nimi výslovne zaobchádzalo podľa jednoduchého prístupu založeného na použití rizikovej váhy alebo sa (dočasne alebo trvalo) čiastočne používal štandardizovaný prístup pre kreditné riziko] vrátane týchto expozícií:</w:t>
            </w:r>
          </w:p>
          <w:p w14:paraId="5DD55598" w14:textId="47D1F517" w:rsidR="006063BD" w:rsidRPr="000611CB" w:rsidRDefault="006063BD" w:rsidP="00E07F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0611CB">
              <w:rPr>
                <w:rFonts w:ascii="Times New Roman" w:hAnsi="Times New Roman"/>
                <w:sz w:val="24"/>
              </w:rPr>
              <w:t>–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hodnota rizikovo váženej expozície pre kapitálové pozície</w:t>
            </w:r>
            <w:r w:rsid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subjektoch finančného sektora,</w:t>
            </w:r>
            <w:r w:rsid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ktorými sa zaobchádza podľa článku 48 ods. 4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, ako aj</w:t>
            </w:r>
          </w:p>
          <w:p w14:paraId="5C41940A" w14:textId="0EDC67FE" w:rsidR="006063BD" w:rsidRPr="000611CB" w:rsidRDefault="006063BD" w:rsidP="00E07F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– kapitálové pozície, na ktoré sa uplatnila riziková váha vo výške 370</w:t>
            </w:r>
            <w:r w:rsidR="000611CB">
              <w:t> %</w:t>
            </w:r>
            <w:r w:rsid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súlade</w:t>
            </w:r>
            <w:r w:rsid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článkom 471 ods. 2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, sa vykazujú</w:t>
            </w:r>
            <w:r w:rsidR="000611CB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FormatvorlageInstructionsTabelleText"/>
                <w:rFonts w:ascii="Times New Roman" w:hAnsi="Times New Roman"/>
                <w:sz w:val="24"/>
              </w:rPr>
              <w:t>riadku 0110.</w:t>
            </w:r>
          </w:p>
        </w:tc>
      </w:tr>
      <w:tr w:rsidR="006063BD" w:rsidRPr="000611CB" w14:paraId="183FE009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10C8" w14:textId="77777777" w:rsidR="006063BD" w:rsidRPr="000611CB" w:rsidRDefault="006063BD" w:rsidP="00E07FE9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CR EQU IRB 2</w:t>
            </w:r>
          </w:p>
          <w:p w14:paraId="6FA49741" w14:textId="77777777" w:rsidR="006063BD" w:rsidRPr="000611CB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736" w14:textId="2862C1DB" w:rsidR="006063BD" w:rsidRPr="000611CB" w:rsidRDefault="006063BD" w:rsidP="00E07FE9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ROZČLENENIE CELKOVÝCH EXPOZÍCIÍ</w:t>
            </w:r>
            <w:r w:rsidR="000611CB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berschrift"/>
                <w:rFonts w:ascii="Times New Roman" w:hAnsi="Times New Roman"/>
                <w:sz w:val="24"/>
              </w:rPr>
              <w:t>RÁMCI PRÍSTUPU PD/LGD PODĽA RATINGOVÝCH STUPŇOV DLŽNÍKOV:</w:t>
            </w:r>
          </w:p>
          <w:p w14:paraId="248ED9FE" w14:textId="3FEF6114" w:rsidR="006063BD" w:rsidRPr="000611CB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používajú prístup PD/LGD [článok 155 ods. 3</w:t>
            </w:r>
            <w:r w:rsidRPr="000611CB">
              <w:rPr>
                <w:rFonts w:ascii="Times New Roman" w:hAnsi="Times New Roman"/>
                <w:sz w:val="24"/>
              </w:rPr>
              <w:t xml:space="preserve"> nariadenia (EÚ) </w:t>
            </w:r>
            <w:r w:rsidR="000611CB">
              <w:rPr>
                <w:rFonts w:ascii="Times New Roman" w:hAnsi="Times New Roman"/>
                <w:sz w:val="24"/>
              </w:rPr>
              <w:t>č. </w:t>
            </w:r>
            <w:r w:rsidRPr="000611CB">
              <w:rPr>
                <w:rFonts w:ascii="Times New Roman" w:hAnsi="Times New Roman"/>
                <w:sz w:val="24"/>
              </w:rPr>
              <w:t>575/2013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], vykazujú požadované informácie vo vzore CR EQU IRB 2.</w:t>
            </w:r>
          </w:p>
          <w:p w14:paraId="174DA1AB" w14:textId="750456ED" w:rsidR="006063BD" w:rsidRPr="000611CB" w:rsidRDefault="006063BD" w:rsidP="00E07FE9">
            <w:p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Inštitúcie, ktoré používajú prístup PD/LGD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ktoré uplatňujú jedinečnú ratingovú stupnicu alebo dokážu vykazovať podľa internej hlavnej stupnice, vykazujú vo vzore CR EQU IRB 2 ratingové stupne alebo skupiny, ktoré sa spájajú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touto jedinečnou ratingovou stupnicou/hlavnou stupnicou.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každom inom prípade sa rôzne ratingové stupnice zlúčia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 xml:space="preserve">zoradia podľa týchto kritérií: 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ratingové stupne alebo skupiny dlžníkov rôznych ratingových stupníc sa zlúčia</w:t>
            </w:r>
            <w:r w:rsidR="000611CB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0611CB">
              <w:rPr>
                <w:rStyle w:val="InstructionsTabelleText"/>
                <w:rFonts w:ascii="Times New Roman" w:hAnsi="Times New Roman"/>
                <w:sz w:val="24"/>
              </w:rPr>
              <w:t>zoradia od najnižšej PD priradenej jednotlivým ratingovým stupňom alebo skupinám dlžníkov po najvyššiu.</w:t>
            </w:r>
          </w:p>
        </w:tc>
      </w:tr>
    </w:tbl>
    <w:p w14:paraId="6582749C" w14:textId="1318693B" w:rsidR="006063BD" w:rsidRPr="000611CB" w:rsidRDefault="006063BD" w:rsidP="006063BD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63729A6E" w14:textId="77777777" w:rsidR="006063BD" w:rsidRPr="000611CB" w:rsidRDefault="006063BD"/>
    <w:sectPr w:rsidR="006063BD" w:rsidRPr="000611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A5B0" w14:textId="77777777" w:rsidR="00FF3F5A" w:rsidRDefault="00FF3F5A" w:rsidP="006063BD">
      <w:pPr>
        <w:spacing w:before="0" w:after="0"/>
      </w:pPr>
      <w:r>
        <w:separator/>
      </w:r>
    </w:p>
  </w:endnote>
  <w:endnote w:type="continuationSeparator" w:id="0">
    <w:p w14:paraId="6E0E0E5E" w14:textId="77777777" w:rsidR="00FF3F5A" w:rsidRDefault="00FF3F5A" w:rsidP="006063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851E" w14:textId="77777777" w:rsidR="00A24A5E" w:rsidRDefault="00A24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C92D9" w14:textId="77777777" w:rsidR="00A24A5E" w:rsidRDefault="00A24A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DBB5" w14:textId="77777777" w:rsidR="00A24A5E" w:rsidRDefault="00A24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7A75" w14:textId="77777777" w:rsidR="00FF3F5A" w:rsidRDefault="00FF3F5A" w:rsidP="006063BD">
      <w:pPr>
        <w:spacing w:before="0" w:after="0"/>
      </w:pPr>
      <w:r>
        <w:separator/>
      </w:r>
    </w:p>
  </w:footnote>
  <w:footnote w:type="continuationSeparator" w:id="0">
    <w:p w14:paraId="1E8D35E2" w14:textId="77777777" w:rsidR="00FF3F5A" w:rsidRDefault="00FF3F5A" w:rsidP="006063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9E92" w14:textId="69BAC378" w:rsidR="006063BD" w:rsidRDefault="006063B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E9D0B3" wp14:editId="4549156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959225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38F3FC" w14:textId="14F4CCDD" w:rsidR="006063BD" w:rsidRPr="006063BD" w:rsidRDefault="006063BD" w:rsidP="006063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9D0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2538F3FC" w14:textId="14F4CCDD" w:rsidR="006063BD" w:rsidRPr="006063BD" w:rsidRDefault="006063BD" w:rsidP="006063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9D82" w14:textId="3E3B122B" w:rsidR="006063BD" w:rsidRDefault="006063B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34D3BC" wp14:editId="36C0A0C3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976072552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3421D" w14:textId="60153B20" w:rsidR="006063BD" w:rsidRPr="006063BD" w:rsidRDefault="00A24A5E" w:rsidP="006063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B07027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– b</w:t>
                          </w:r>
                          <w:r w:rsidRPr="00B07027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4D3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163421D" w14:textId="60153B20" w:rsidR="006063BD" w:rsidRPr="006063BD" w:rsidRDefault="00A24A5E" w:rsidP="006063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B07027"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– b</w:t>
                    </w:r>
                    <w:r w:rsidRPr="00B07027">
                      <w:rPr>
                        <w:rFonts w:ascii="Calibri" w:hAnsi="Calibri"/>
                        <w:color w:val="000000"/>
                        <w:sz w:val="24"/>
                      </w:rPr>
                      <w:t>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F236" w14:textId="5F2FF335" w:rsidR="006063BD" w:rsidRDefault="006063B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921697" wp14:editId="361207F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9514246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5224F" w14:textId="5692164D" w:rsidR="006063BD" w:rsidRPr="006063BD" w:rsidRDefault="006063BD" w:rsidP="006063B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921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7D5224F" w14:textId="5692164D" w:rsidR="006063BD" w:rsidRPr="006063BD" w:rsidRDefault="006063BD" w:rsidP="006063B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063BD"/>
    <w:rsid w:val="000611CB"/>
    <w:rsid w:val="00382203"/>
    <w:rsid w:val="003F18D7"/>
    <w:rsid w:val="00402ED1"/>
    <w:rsid w:val="00441DF2"/>
    <w:rsid w:val="004E4837"/>
    <w:rsid w:val="00546AF1"/>
    <w:rsid w:val="006063BD"/>
    <w:rsid w:val="00612ECC"/>
    <w:rsid w:val="00622D27"/>
    <w:rsid w:val="00631623"/>
    <w:rsid w:val="00771EE5"/>
    <w:rsid w:val="008F1060"/>
    <w:rsid w:val="00905C84"/>
    <w:rsid w:val="0092685D"/>
    <w:rsid w:val="00942E49"/>
    <w:rsid w:val="009779CF"/>
    <w:rsid w:val="009F7A1B"/>
    <w:rsid w:val="00A24A5E"/>
    <w:rsid w:val="00A3732C"/>
    <w:rsid w:val="00A42F77"/>
    <w:rsid w:val="00A6002C"/>
    <w:rsid w:val="00A65C1A"/>
    <w:rsid w:val="00AB2952"/>
    <w:rsid w:val="00B71F25"/>
    <w:rsid w:val="00C13E1F"/>
    <w:rsid w:val="00CD3922"/>
    <w:rsid w:val="00D3100E"/>
    <w:rsid w:val="00E73D35"/>
    <w:rsid w:val="00EA7CD3"/>
    <w:rsid w:val="00EE75F2"/>
    <w:rsid w:val="00EF07A1"/>
    <w:rsid w:val="00F7533E"/>
    <w:rsid w:val="00F935C0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3B5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3B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3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3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3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3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3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3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3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3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3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3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3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3BD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6063BD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6063B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6063B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6063B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6063B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6063B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6063B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styleId="Header">
    <w:name w:val="header"/>
    <w:basedOn w:val="Normal"/>
    <w:link w:val="HeaderChar"/>
    <w:uiPriority w:val="99"/>
    <w:unhideWhenUsed/>
    <w:rsid w:val="006063B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063BD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C13E1F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24A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4A5E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8C181-D3A8-4DAB-AD59-E6C451866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69500-B8E9-4331-86DD-9532E63F0BE9}"/>
</file>

<file path=customXml/itemProps3.xml><?xml version="1.0" encoding="utf-8"?>
<ds:datastoreItem xmlns:ds="http://schemas.openxmlformats.org/officeDocument/2006/customXml" ds:itemID="{BAC6A4FE-11F0-45FF-812E-8BB2AD68D288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9547</Characters>
  <Application>Microsoft Office Word</Application>
  <DocSecurity>0</DocSecurity>
  <Lines>258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2024-06-19T16:05:00Z</dcterms:created>
  <dcterms:modified xsi:type="dcterms:W3CDTF">2025-01-24T10:36:00Z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2024-07-10T18:20:55Z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384a7351-5fd1-44f6-b862-c171b1df6b48</vt:lpwstr>
  </property>
  <property fmtid="{D5CDD505-2E9C-101B-9397-08002B2CF9AE}" pid="9" name="MSIP_Label_6bd9ddd1-4d20-43f6-abfa-fc3c07406f94_ContentBits">
    <vt:lpwstr>0</vt:lpwstr>
  </property>
</Properties>
</file>